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附件2</w:t>
      </w:r>
    </w:p>
    <w:p>
      <w:pPr>
        <w:spacing w:line="580" w:lineRule="exact"/>
        <w:jc w:val="center"/>
        <w:rPr>
          <w:rFonts w:ascii="方正小标宋_GBK" w:hAnsi="微软雅黑" w:eastAsia="方正小标宋_GBK"/>
          <w:color w:val="333333"/>
          <w:kern w:val="0"/>
          <w:sz w:val="36"/>
          <w:szCs w:val="36"/>
        </w:rPr>
      </w:pPr>
      <w:r>
        <w:rPr>
          <w:rFonts w:hint="eastAsia" w:ascii="方正小标宋_GBK" w:hAnsi="微软雅黑" w:eastAsia="方正小标宋_GBK"/>
          <w:color w:val="333333"/>
          <w:kern w:val="0"/>
          <w:sz w:val="36"/>
          <w:szCs w:val="36"/>
        </w:rPr>
        <w:t>拟设新专业筹建自查表</w:t>
      </w:r>
    </w:p>
    <w:p>
      <w:pPr>
        <w:spacing w:line="580" w:lineRule="exact"/>
        <w:jc w:val="center"/>
        <w:rPr>
          <w:rFonts w:ascii="仿宋_GB2312" w:hAnsi="微软雅黑"/>
          <w:color w:val="333333"/>
          <w:kern w:val="0"/>
          <w:sz w:val="36"/>
          <w:szCs w:val="36"/>
        </w:rPr>
      </w:pPr>
    </w:p>
    <w:tbl>
      <w:tblPr>
        <w:tblStyle w:val="4"/>
        <w:tblW w:w="88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4073"/>
        <w:gridCol w:w="2212"/>
        <w:gridCol w:w="17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4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主要指标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国家标准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自查情况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4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首次招生规模（人）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80" w:lineRule="exact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专任教师数量（人）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80" w:lineRule="exact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专任教师中硕士、博士比例（%）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90%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80" w:lineRule="exact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专任教师中具有高级职称比例（%）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90%</w:t>
            </w:r>
            <w:bookmarkStart w:id="0" w:name="_GoBack"/>
            <w:bookmarkEnd w:id="0"/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80" w:lineRule="exact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专业开办经费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80" w:lineRule="exact"/>
              <w:rPr>
                <w:rFonts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专业教学科研仪器设备值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80" w:lineRule="exact"/>
              <w:rPr>
                <w:rFonts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4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生均专业教学科研仪器设备值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80" w:lineRule="exact"/>
              <w:rPr>
                <w:rFonts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4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总学分/实践教学学分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140-180/25%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80" w:lineRule="exact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170/30%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4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开设的专业基础课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80" w:lineRule="exact"/>
              <w:rPr>
                <w:rFonts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开设的专业课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80" w:lineRule="exact"/>
              <w:rPr>
                <w:rFonts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80" w:lineRule="exact"/>
              <w:rPr>
                <w:rFonts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>
      <w:pPr>
        <w:spacing w:line="580" w:lineRule="exact"/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备注：国家标准指《普通高等学校本科专业类教学质量国家标准》中该类专业的标准（个别专业类没有该项主要指标的填无）。开设的专业基础课和专业课以列举的方式填报。</w:t>
      </w:r>
    </w:p>
    <w:p>
      <w:pPr>
        <w:spacing w:line="580" w:lineRule="exact"/>
        <w:jc w:val="left"/>
        <w:rPr>
          <w:rFonts w:hint="eastAsia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1701" w:footer="1588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right="320" w:righ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56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20" w:lef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10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53"/>
    <w:rsid w:val="00132948"/>
    <w:rsid w:val="006A5805"/>
    <w:rsid w:val="00752D53"/>
    <w:rsid w:val="00833D9C"/>
    <w:rsid w:val="00D401DD"/>
    <w:rsid w:val="00DB2F97"/>
    <w:rsid w:val="00E127FF"/>
    <w:rsid w:val="026C5538"/>
    <w:rsid w:val="4762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semiHidden/>
    <w:unhideWhenUsed/>
    <w:uiPriority w:val="99"/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1"/>
    <w:basedOn w:val="5"/>
    <w:link w:val="2"/>
    <w:qFormat/>
    <w:uiPriority w:val="99"/>
    <w:rPr>
      <w:sz w:val="18"/>
      <w:szCs w:val="18"/>
    </w:rPr>
  </w:style>
  <w:style w:type="character" w:customStyle="1" w:styleId="9">
    <w:name w:val="页脚 字符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814605-3820-407F-BF46-BE40B83B60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240</Characters>
  <Lines>2</Lines>
  <Paragraphs>1</Paragraphs>
  <TotalTime>0</TotalTime>
  <ScaleCrop>false</ScaleCrop>
  <LinksUpToDate>false</LinksUpToDate>
  <CharactersWithSpaces>280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2019-07-05T06:46:00Z</dcterms:created>
  <dc:creator>四川教育网</dc:creator>
  <cp:lastModifiedBy>飞跃鲲鹏</cp:lastModifiedBy>
  <dcterms:modified xsi:type="dcterms:W3CDTF">2020-07-16T00:00:08Z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